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8B70" w14:textId="77777777" w:rsidR="004A4FAB" w:rsidRDefault="004A4FA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798"/>
      </w:tblGrid>
      <w:tr w:rsidR="00900948" w:rsidRPr="00113D92" w14:paraId="1B2B055A" w14:textId="77777777" w:rsidTr="00FF0C48">
        <w:tc>
          <w:tcPr>
            <w:tcW w:w="9628" w:type="dxa"/>
            <w:gridSpan w:val="2"/>
            <w:shd w:val="clear" w:color="auto" w:fill="DAEEF3" w:themeFill="accent5" w:themeFillTint="33"/>
          </w:tcPr>
          <w:p w14:paraId="0B5F5EC5" w14:textId="77777777" w:rsidR="00900948" w:rsidRPr="00113D92" w:rsidRDefault="00900948" w:rsidP="0090094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MEMORIA DE ACTIVIDADES 2023</w:t>
            </w:r>
          </w:p>
          <w:p w14:paraId="6F1F346C" w14:textId="5A560C47" w:rsidR="00900948" w:rsidRPr="00113D92" w:rsidRDefault="00900948" w:rsidP="0090094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00330" w:rsidRPr="00113D92" w14:paraId="3524818C" w14:textId="77777777" w:rsidTr="00E00330">
        <w:tc>
          <w:tcPr>
            <w:tcW w:w="2830" w:type="dxa"/>
            <w:shd w:val="clear" w:color="auto" w:fill="EAF1DD" w:themeFill="accent3" w:themeFillTint="33"/>
          </w:tcPr>
          <w:p w14:paraId="4B3AA11B" w14:textId="2FA5DB89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Junta Directiva:</w:t>
            </w:r>
          </w:p>
          <w:p w14:paraId="6CA7BAE7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B6C8E52" w14:textId="23436C8A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Presidente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5E9CA28C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Juan Antonio Carmona Valera</w:t>
            </w:r>
          </w:p>
          <w:p w14:paraId="3A14CEFE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55C2F6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Vicepresidenta:</w:t>
            </w:r>
          </w:p>
          <w:p w14:paraId="3425254B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Cristina Cañavate González</w:t>
            </w:r>
          </w:p>
          <w:p w14:paraId="1014847E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2B8BDE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Secretario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67A1C965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Jesús Enrique Meca Garrido</w:t>
            </w:r>
          </w:p>
          <w:p w14:paraId="44B80A5F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372C0D1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Tesorero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445BF7C1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Violeta Olivares Ferrándiz</w:t>
            </w:r>
          </w:p>
          <w:p w14:paraId="173C7B30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64E8C46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Vocales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0E6816E0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Cristina </w:t>
            </w:r>
            <w:proofErr w:type="spellStart"/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Contessotto</w:t>
            </w:r>
            <w:proofErr w:type="spellEnd"/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Avilés</w:t>
            </w:r>
          </w:p>
          <w:p w14:paraId="4A4240C1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Mª Lucía García Mancebo</w:t>
            </w:r>
          </w:p>
          <w:p w14:paraId="6ABAFA7C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Mª Victoria López Robles</w:t>
            </w:r>
          </w:p>
          <w:p w14:paraId="2228671A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308142F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Vocal de Residentes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67FB0A57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Beatriz María Ferrín López.</w:t>
            </w:r>
          </w:p>
          <w:p w14:paraId="24C89F73" w14:textId="77777777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99C237" w14:textId="08E3EA3E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Directora página web:</w:t>
            </w:r>
          </w:p>
          <w:p w14:paraId="335EAB89" w14:textId="08BC7DBE" w:rsidR="004A4FAB" w:rsidRPr="00113D92" w:rsidRDefault="004A4FAB" w:rsidP="004A4FA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Mª Victoria López Robles</w:t>
            </w:r>
          </w:p>
        </w:tc>
        <w:tc>
          <w:tcPr>
            <w:tcW w:w="6798" w:type="dxa"/>
          </w:tcPr>
          <w:p w14:paraId="6652FFB1" w14:textId="2DCAFCA6" w:rsidR="004A4FAB" w:rsidRPr="00113D92" w:rsidRDefault="004A4FA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ACTIVIDADES DE LA PRESIDENCIA y JUNTA DIRECTIVA</w:t>
            </w:r>
          </w:p>
          <w:p w14:paraId="30BC7A5A" w14:textId="77777777" w:rsidR="004A4FAB" w:rsidRPr="00113D92" w:rsidRDefault="004A4FA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8A92243" w14:textId="2A40F1AD" w:rsidR="006B0EC4" w:rsidRPr="00113D92" w:rsidRDefault="004A4FAB" w:rsidP="006B0E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Múltiples entrevistas a medios de comunicación (prensa regional y emisoras de radio (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adena 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er, 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nda 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egional, 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COPE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,7 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TV Murcia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) para responder a preguntas sobre la problemática actual de la Pediatría de A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tención 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rimaria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, así como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sobre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situación imperante en cada momento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patología infecciosa respiratoria (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ovid19, 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ronquiolitis aguda, 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ripe</w:t>
            </w:r>
            <w:r w:rsidR="00024979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, etc.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23CABD30" w14:textId="3F4ABE48" w:rsidR="00637C06" w:rsidRPr="00113D92" w:rsidRDefault="00637C06" w:rsidP="00637C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hAnsi="Arial" w:cs="Arial"/>
                <w:color w:val="000000"/>
                <w:sz w:val="22"/>
                <w:szCs w:val="22"/>
              </w:rPr>
              <w:t>Participación</w:t>
            </w:r>
            <w:r w:rsidR="00024979"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nuestro secretario, Dr. Jesús Enrique Meca Garrido, 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</w:rPr>
              <w:t>en varias reuniones</w:t>
            </w:r>
            <w:r w:rsidR="00024979"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como miembro de la Comisión Regional para el seguimiento de la </w:t>
            </w:r>
            <w:r w:rsidRPr="00113D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ESTRATEGIA REGIONAL DE MEJORA DE ATENCIÓN PRIMARIA (EMAP) 2023-2026</w:t>
            </w:r>
            <w:r w:rsidR="00601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013E5">
              <w:rPr>
                <w:rFonts w:ascii="Arial" w:hAnsi="Arial" w:cs="Arial"/>
                <w:sz w:val="22"/>
                <w:szCs w:val="22"/>
              </w:rPr>
              <w:t>a</w:t>
            </w:r>
            <w:r w:rsidR="006013E5" w:rsidRPr="006013E5">
              <w:rPr>
                <w:rFonts w:ascii="Arial" w:hAnsi="Arial" w:cs="Arial"/>
                <w:sz w:val="22"/>
                <w:szCs w:val="22"/>
              </w:rPr>
              <w:t>cuerdo</w:t>
            </w:r>
            <w:r w:rsidR="00756BB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13E5" w:rsidRPr="006013E5">
              <w:rPr>
                <w:rFonts w:ascii="Arial" w:hAnsi="Arial" w:cs="Arial"/>
                <w:sz w:val="22"/>
                <w:szCs w:val="22"/>
              </w:rPr>
              <w:t>suscrito por la Consejería de Salud y las organizaciones sindicales SATSE, CESM y CSIF</w:t>
            </w:r>
            <w:r w:rsidR="00756BB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13E5" w:rsidRPr="006013E5">
              <w:rPr>
                <w:rFonts w:ascii="Arial" w:hAnsi="Arial" w:cs="Arial"/>
                <w:sz w:val="22"/>
                <w:szCs w:val="22"/>
              </w:rPr>
              <w:t>de adopción de medidas para la mejora y fortalecimiento de la asistencia sanitaria en la Región de Murcia</w:t>
            </w:r>
            <w:r w:rsidR="00024979"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A64E2B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Disponible en:</w:t>
            </w:r>
            <w:r w:rsidR="00A64E2B" w:rsidRPr="00113D9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024979" w:rsidRPr="00113D92">
              <w:rPr>
                <w:rFonts w:ascii="Arial" w:hAnsi="Arial" w:cs="Arial"/>
                <w:color w:val="0000FF"/>
                <w:sz w:val="22"/>
                <w:szCs w:val="22"/>
              </w:rPr>
              <w:t>https://www.murciasalud.es/documents/20124/5051267/Estrategia_de_Mejora_de_Atencion_Primaria-EMAP_2023-2026.pdf/2428ceb1-d184-4ff4-98e9-6145919fec59?t=1678709574083</w:t>
            </w:r>
            <w:r w:rsidR="00024979"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D367852" w14:textId="77777777" w:rsidR="00675B70" w:rsidRPr="00113D92" w:rsidRDefault="007F7D0A" w:rsidP="00675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El 1</w:t>
            </w:r>
            <w:r w:rsidR="009E67B8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/05/2023 se difunde en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nuestra</w:t>
            </w:r>
            <w:r w:rsidR="009E67B8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página web </w:t>
            </w:r>
            <w:r w:rsidR="00675B70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la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E67B8" w:rsidRPr="00113D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CARTA DE DENUNCIA DE LA</w:t>
            </w:r>
            <w:r w:rsidRPr="00113D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SITUACIÓN </w:t>
            </w:r>
            <w:r w:rsidR="009E67B8" w:rsidRPr="00113D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ACTUAL </w:t>
            </w:r>
            <w:r w:rsidRPr="00113D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DE LA PEDIATRÍA DE ATENCIÓN PRIMARIA </w:t>
            </w:r>
            <w:r w:rsidR="009E67B8" w:rsidRPr="00113D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</w:t>
            </w:r>
            <w:r w:rsidRPr="00113D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LA REGIÓN DE MURCIA 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con propuestas consensuadas por la Sociedad de Pediatría del Sureste de España (SPSE), Grupo de pediatras participantes en la OPE 2019-2021 y Coordinación Regional de Pediatría. 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 registr</w:t>
            </w:r>
            <w:r w:rsidR="00675B70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ó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el día 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el 22/05/2023 </w:t>
            </w:r>
            <w:r w:rsidR="00675B70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dirigiéndola a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la 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directora general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de Asistencia Sanitaria (Dra. Isabel Ayala). El 28/05/2023, se 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realizan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puntualizaciones/ aclaraciones 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en </w:t>
            </w:r>
            <w:r w:rsidR="00675B70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la misma, tras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consenso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con la Junta Directiva de la </w:t>
            </w:r>
            <w:proofErr w:type="spellStart"/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AEPap</w:t>
            </w:r>
            <w:proofErr w:type="spellEnd"/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en lo referente al </w:t>
            </w:r>
            <w:r w:rsidR="00675B70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uso del 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término “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Pediatra de Área”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que</w:t>
            </w:r>
            <w:r w:rsidR="00675B70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se sustituyó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E67B8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por “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Pediatra de A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tención 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rimaria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de referencia</w:t>
            </w:r>
            <w:r w:rsidR="007A5C56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”.</w:t>
            </w:r>
            <w:r w:rsidR="00675B70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9ED3EFE" w14:textId="55B77A89" w:rsidR="007F7D0A" w:rsidRPr="00113D92" w:rsidRDefault="00675B70" w:rsidP="00675B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Difusión de</w:t>
            </w:r>
            <w:r w:rsidR="006013E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dicha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propuesta en redes sociales</w:t>
            </w:r>
            <w:r w:rsidR="006013E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el 11/06/2023</w:t>
            </w:r>
            <w:r w:rsidR="00A64E2B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 Disponible en: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13D92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>https://x.com/APERMap_/status/1667969081222262785?t=sP3OHhgckZ7zjwi0Qc0WHg&amp;s=03</w:t>
            </w:r>
          </w:p>
          <w:p w14:paraId="0BD4D7A6" w14:textId="72379AC0" w:rsidR="0043559E" w:rsidRPr="00113D92" w:rsidRDefault="0043559E" w:rsidP="004355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21/06/2023</w:t>
            </w:r>
            <w:r w:rsidR="00675B70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675B70"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II JORNADA DE ACOGIDA Y PRESENTACIÓN DE LA </w:t>
            </w:r>
            <w:proofErr w:type="spellStart"/>
            <w:r w:rsidR="00675B70"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APERM</w:t>
            </w:r>
            <w:r w:rsidR="006013E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ap</w:t>
            </w:r>
            <w:proofErr w:type="spellEnd"/>
            <w:r w:rsidR="00675B70"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A LOS NUEVOS RESIDENTES DE PEDIATRÍA DE NUESTRA REGIÓN. </w:t>
            </w:r>
            <w:r w:rsidR="00675B70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Colegio </w:t>
            </w:r>
            <w:r w:rsidR="006013E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Oficial </w:t>
            </w: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de Médicos de la Región de Murcia.</w:t>
            </w:r>
            <w:r w:rsidR="009E67B8" w:rsidRPr="00113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E2B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Disponible en:</w:t>
            </w:r>
            <w:r w:rsidR="00A64E2B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E67B8" w:rsidRPr="00113D92">
              <w:rPr>
                <w:rFonts w:ascii="Arial" w:eastAsia="Arial" w:hAnsi="Arial" w:cs="Arial"/>
                <w:color w:val="0000FF"/>
                <w:sz w:val="22"/>
                <w:szCs w:val="22"/>
              </w:rPr>
              <w:t>https://twitter.com/APERMap_/status/1671919918579580930?t=wWKGCgrF-sknKL0Z3prbiQ&amp;s=19</w:t>
            </w:r>
            <w:r w:rsidRPr="00113D92"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 </w:t>
            </w:r>
          </w:p>
          <w:p w14:paraId="24FD1FDF" w14:textId="77777777" w:rsidR="0043559E" w:rsidRPr="00113D92" w:rsidRDefault="0043559E" w:rsidP="0043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8D88BE" w14:textId="3EE1718F" w:rsidR="004A4FAB" w:rsidRPr="00113D92" w:rsidRDefault="00F476CC" w:rsidP="00E00330">
            <w:pPr>
              <w:widowControl w:val="0"/>
              <w:numPr>
                <w:ilvl w:val="0"/>
                <w:numId w:val="2"/>
              </w:numPr>
              <w:spacing w:after="240"/>
              <w:ind w:right="15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09/</w:t>
            </w:r>
            <w:r w:rsidR="004A4FAB" w:rsidRPr="00113D92">
              <w:rPr>
                <w:rFonts w:ascii="Arial" w:eastAsia="Calibri" w:hAnsi="Arial" w:cs="Arial"/>
                <w:sz w:val="22"/>
                <w:szCs w:val="22"/>
              </w:rPr>
              <w:t xml:space="preserve">2023: </w:t>
            </w:r>
            <w:r w:rsidR="00675B7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C</w:t>
            </w:r>
            <w:r w:rsidR="004A4FAB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olaboración en el estudio </w:t>
            </w:r>
            <w:r w:rsidR="00675B7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d</w:t>
            </w:r>
            <w:r w:rsidR="004A4FAB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el </w:t>
            </w:r>
            <w:r w:rsidR="004A4FAB" w:rsidRPr="00113D92">
              <w:rPr>
                <w:rFonts w:ascii="Arial" w:eastAsia="Calibri" w:hAnsi="Arial" w:cs="Arial"/>
                <w:bCs/>
                <w:sz w:val="22"/>
                <w:szCs w:val="22"/>
                <w:highlight w:val="white"/>
              </w:rPr>
              <w:t>Grupo de Trabajo en Economía de la Salud (GTES)</w:t>
            </w:r>
            <w:r w:rsidR="004A4FAB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de la Universidad de Murcia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:</w:t>
            </w:r>
            <w:r w:rsidR="004A4FAB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</w:t>
            </w:r>
            <w:r w:rsidR="00675B70" w:rsidRPr="00113D92">
              <w:rPr>
                <w:rFonts w:ascii="Arial" w:eastAsia="Calibri" w:hAnsi="Arial" w:cs="Arial"/>
                <w:b/>
                <w:sz w:val="22"/>
                <w:szCs w:val="22"/>
                <w:highlight w:val="white"/>
              </w:rPr>
              <w:t>LA ATENCIÓN PRIMARIA EN LA REGIÓN DE MURCIA: SITUACIÓN ACTUAL Y PROPUESTAS DE MEJORA</w:t>
            </w:r>
            <w:r w:rsidR="00032BF0" w:rsidRPr="00113D92">
              <w:rPr>
                <w:rFonts w:ascii="Arial" w:eastAsia="Calibri" w:hAnsi="Arial" w:cs="Arial"/>
                <w:bCs/>
                <w:sz w:val="22"/>
                <w:szCs w:val="22"/>
                <w:highlight w:val="white"/>
              </w:rPr>
              <w:t>. Organiza el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Consejo Económico y Social de la Región de Murcia (CESRM)</w:t>
            </w:r>
            <w:r w:rsidR="004A4FAB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.</w:t>
            </w:r>
          </w:p>
          <w:p w14:paraId="378BF4AC" w14:textId="69CE5443" w:rsidR="00675B70" w:rsidRPr="00113D92" w:rsidRDefault="00675B70" w:rsidP="00E003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9856908" wp14:editId="2FF7CDE9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1494790</wp:posOffset>
                  </wp:positionV>
                  <wp:extent cx="2857500" cy="2002155"/>
                  <wp:effectExtent l="0" t="0" r="0" b="0"/>
                  <wp:wrapSquare wrapText="bothSides"/>
                  <wp:docPr id="31407890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10</w:t>
            </w:r>
            <w:r w:rsidR="00756BB3">
              <w:rPr>
                <w:rFonts w:ascii="Arial" w:eastAsia="Calibri" w:hAnsi="Arial" w:cs="Arial"/>
                <w:sz w:val="22"/>
                <w:szCs w:val="22"/>
                <w:highlight w:val="white"/>
              </w:rPr>
              <w:t>/10/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2023</w:t>
            </w:r>
            <w:r w:rsidR="00756BB3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: 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Participación de nuestro </w:t>
            </w:r>
            <w:r w:rsidR="00A64E2B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Sr. </w:t>
            </w:r>
            <w:r w:rsidR="00113D92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presidente</w:t>
            </w:r>
            <w:r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, </w:t>
            </w:r>
            <w:r w:rsidR="00A64E2B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D. Juan</w:t>
            </w:r>
            <w:r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Antonio Carmona </w:t>
            </w:r>
            <w:r w:rsidR="00B674A8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Valera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, en </w:t>
            </w:r>
            <w:r w:rsidR="00032BF0" w:rsidRPr="00113D92">
              <w:rPr>
                <w:rFonts w:ascii="Arial" w:eastAsia="Calibri" w:hAnsi="Arial" w:cs="Arial"/>
                <w:color w:val="000000" w:themeColor="text1"/>
                <w:sz w:val="22"/>
                <w:szCs w:val="22"/>
                <w:highlight w:val="white"/>
              </w:rPr>
              <w:t>el</w:t>
            </w:r>
            <w:r w:rsidR="00032BF0" w:rsidRPr="00113D92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="00B674A8" w:rsidRPr="00113D92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“</w:t>
            </w:r>
            <w:hyperlink r:id="rId8" w:history="1">
              <w:r w:rsidR="00B674A8" w:rsidRPr="00113D92">
                <w:rPr>
                  <w:rStyle w:val="Hipervnculo"/>
                  <w:rFonts w:ascii="Arial" w:eastAsia="Calibri" w:hAnsi="Arial" w:cs="Arial"/>
                  <w:b/>
                  <w:bCs/>
                  <w:color w:val="000000" w:themeColor="text1"/>
                  <w:sz w:val="22"/>
                  <w:szCs w:val="22"/>
                  <w:highlight w:val="white"/>
                  <w:u w:val="none"/>
                </w:rPr>
                <w:t>DÍA “P” DE LA PEDIATRÍA</w:t>
              </w:r>
            </w:hyperlink>
            <w:r w:rsidR="00B674A8" w:rsidRPr="00113D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 CON EL LEMA:</w:t>
            </w:r>
            <w:r w:rsidR="00B674A8" w:rsidRPr="00113D92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 TRABAJANDO JUNTOS POR LA </w:t>
            </w:r>
            <w:r w:rsidR="00A64E2B" w:rsidRPr="00113D92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highlight w:val="white"/>
              </w:rPr>
              <w:t>INFANCIA</w:t>
            </w:r>
            <w:r w:rsidR="00A64E2B" w:rsidRPr="00113D92">
              <w:rPr>
                <w:rFonts w:ascii="Arial" w:eastAsia="Calibri" w:hAnsi="Arial" w:cs="Arial"/>
                <w:i/>
                <w:color w:val="C00000"/>
                <w:sz w:val="22"/>
                <w:szCs w:val="22"/>
                <w:highlight w:val="white"/>
              </w:rPr>
              <w:t>,</w:t>
            </w:r>
            <w:r w:rsidR="00B674A8" w:rsidRPr="00113D92">
              <w:rPr>
                <w:rFonts w:ascii="Arial" w:eastAsia="Calibri" w:hAnsi="Arial" w:cs="Arial"/>
                <w:iCs/>
                <w:color w:val="000000" w:themeColor="text1"/>
                <w:sz w:val="22"/>
                <w:szCs w:val="22"/>
                <w:highlight w:val="white"/>
              </w:rPr>
              <w:t xml:space="preserve"> acto presentado por</w:t>
            </w:r>
            <w:r w:rsidR="00032BF0" w:rsidRPr="00113D92">
              <w:rPr>
                <w:rFonts w:ascii="Arial" w:eastAsia="Calibri" w:hAnsi="Arial" w:cs="Arial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la </w:t>
            </w:r>
            <w:r w:rsidR="00113D92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directora general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de A</w:t>
            </w:r>
            <w:r w:rsidR="00B674A8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tención 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P</w:t>
            </w:r>
            <w:r w:rsidR="00B674A8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rimaria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de</w:t>
            </w:r>
            <w:r w:rsidR="00B674A8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la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</w:t>
            </w:r>
            <w:r w:rsidR="00B674A8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R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egión </w:t>
            </w:r>
            <w:r w:rsidR="00B674A8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de Murcia 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(Dra. María José Marín). </w:t>
            </w:r>
            <w:r w:rsidR="006013E5">
              <w:rPr>
                <w:rFonts w:ascii="Arial" w:eastAsia="Calibri" w:hAnsi="Arial" w:cs="Arial"/>
                <w:sz w:val="22"/>
                <w:szCs w:val="22"/>
                <w:highlight w:val="white"/>
              </w:rPr>
              <w:t>Exposición d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e</w:t>
            </w:r>
            <w:r w:rsidR="002D3E38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un </w:t>
            </w:r>
            <w:r w:rsidR="002D3E38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comunicado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</w:t>
            </w:r>
            <w:r w:rsidR="002D3E38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>conjunto</w:t>
            </w:r>
            <w:r w:rsidR="002D3E38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 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  <w:highlight w:val="white"/>
              </w:rPr>
              <w:t xml:space="preserve">reivindicativo 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</w:rPr>
              <w:t xml:space="preserve">de </w:t>
            </w:r>
            <w:r w:rsidR="002D3E38">
              <w:rPr>
                <w:rFonts w:ascii="Arial" w:eastAsia="Calibri" w:hAnsi="Arial" w:cs="Arial"/>
                <w:sz w:val="22"/>
                <w:szCs w:val="22"/>
              </w:rPr>
              <w:t>ambas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</w:rPr>
              <w:t xml:space="preserve"> sociedades hermanas pediátricas de </w:t>
            </w:r>
            <w:r w:rsidR="002D3E38">
              <w:rPr>
                <w:rFonts w:ascii="Arial" w:eastAsia="Calibri" w:hAnsi="Arial" w:cs="Arial"/>
                <w:sz w:val="22"/>
                <w:szCs w:val="22"/>
              </w:rPr>
              <w:t>la</w:t>
            </w:r>
            <w:r w:rsidR="00032BF0" w:rsidRPr="00113D92">
              <w:rPr>
                <w:rFonts w:ascii="Arial" w:eastAsia="Calibri" w:hAnsi="Arial" w:cs="Arial"/>
                <w:sz w:val="22"/>
                <w:szCs w:val="22"/>
              </w:rPr>
              <w:t xml:space="preserve"> región</w:t>
            </w:r>
            <w:r w:rsidR="002D3E38">
              <w:rPr>
                <w:rFonts w:ascii="Arial" w:eastAsia="Calibri" w:hAnsi="Arial" w:cs="Arial"/>
                <w:sz w:val="22"/>
                <w:szCs w:val="22"/>
              </w:rPr>
              <w:t xml:space="preserve"> de Murcia</w:t>
            </w:r>
            <w:r w:rsidR="00032BF0" w:rsidRPr="00113D9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032BF0" w:rsidRPr="00113D9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APERMap</w:t>
            </w:r>
            <w:proofErr w:type="spellEnd"/>
            <w:r w:rsidR="00032BF0" w:rsidRPr="00113D9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y SPSE</w:t>
            </w:r>
            <w:r w:rsidR="00E00330" w:rsidRPr="00113D9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(Sociedad de Pediatría del Sureste de España)</w:t>
            </w:r>
            <w:r w:rsidR="00E00330" w:rsidRPr="00113D92">
              <w:rPr>
                <w:rFonts w:ascii="Arial" w:eastAsia="Calibri" w:hAnsi="Arial" w:cs="Arial"/>
                <w:color w:val="64646D"/>
                <w:sz w:val="22"/>
                <w:szCs w:val="22"/>
              </w:rPr>
              <w:t>.</w:t>
            </w:r>
            <w:r w:rsidR="00E00330" w:rsidRPr="00113D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3DC501" w14:textId="24B657B2" w:rsidR="00E00330" w:rsidRPr="00113D92" w:rsidRDefault="00E00330" w:rsidP="0067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11216B" w14:textId="2E375679" w:rsidR="00675B70" w:rsidRPr="00113D92" w:rsidRDefault="00675B70" w:rsidP="00675B70">
            <w:pPr>
              <w:widowControl w:val="0"/>
              <w:ind w:left="720"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667E37C2" w14:textId="77777777" w:rsidR="00675B70" w:rsidRPr="00113D92" w:rsidRDefault="00675B70" w:rsidP="00675B70">
            <w:pPr>
              <w:widowControl w:val="0"/>
              <w:ind w:left="720"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635A9CBC" w14:textId="77777777" w:rsidR="00675B70" w:rsidRPr="00113D92" w:rsidRDefault="00675B70" w:rsidP="00675B70">
            <w:pPr>
              <w:widowControl w:val="0"/>
              <w:ind w:left="720"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5C4D2D74" w14:textId="77777777" w:rsidR="00675B70" w:rsidRPr="00113D92" w:rsidRDefault="00675B70" w:rsidP="00675B70">
            <w:pPr>
              <w:widowControl w:val="0"/>
              <w:ind w:left="720"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792B628F" w14:textId="77777777" w:rsidR="00675B70" w:rsidRPr="00113D92" w:rsidRDefault="00675B70" w:rsidP="00675B70">
            <w:pPr>
              <w:widowControl w:val="0"/>
              <w:ind w:left="720"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582DB620" w14:textId="77777777" w:rsidR="00675B70" w:rsidRPr="00113D92" w:rsidRDefault="00675B70" w:rsidP="00675B70">
            <w:pPr>
              <w:widowControl w:val="0"/>
              <w:ind w:left="720"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55B48D7A" w14:textId="77777777" w:rsidR="00675B70" w:rsidRPr="00113D92" w:rsidRDefault="00675B70" w:rsidP="002D3E38">
            <w:pPr>
              <w:widowControl w:val="0"/>
              <w:ind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6049AE8B" w14:textId="77777777" w:rsidR="00675B70" w:rsidRPr="00113D92" w:rsidRDefault="00675B70" w:rsidP="00675B70">
            <w:pPr>
              <w:widowControl w:val="0"/>
              <w:ind w:left="720"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206EFB4F" w14:textId="77777777" w:rsidR="00675B70" w:rsidRPr="00113D92" w:rsidRDefault="00675B70" w:rsidP="00675B70">
            <w:pPr>
              <w:widowControl w:val="0"/>
              <w:ind w:left="720"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191F9E64" w14:textId="77777777" w:rsidR="00675B70" w:rsidRPr="00113D92" w:rsidRDefault="00675B70" w:rsidP="00675B70">
            <w:pPr>
              <w:widowControl w:val="0"/>
              <w:ind w:left="720" w:right="150"/>
              <w:rPr>
                <w:rFonts w:ascii="Arial" w:eastAsia="Calibri" w:hAnsi="Arial" w:cs="Arial"/>
                <w:sz w:val="22"/>
                <w:szCs w:val="22"/>
                <w:highlight w:val="white"/>
              </w:rPr>
            </w:pPr>
          </w:p>
          <w:p w14:paraId="7D46043A" w14:textId="5FE4C011" w:rsidR="002D3E38" w:rsidRPr="002D3E38" w:rsidRDefault="002D3E38" w:rsidP="009D6562">
            <w:pPr>
              <w:widowControl w:val="0"/>
              <w:numPr>
                <w:ilvl w:val="0"/>
                <w:numId w:val="2"/>
              </w:numPr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113D92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34FA8B48" wp14:editId="241956C3">
                  <wp:simplePos x="0" y="0"/>
                  <wp:positionH relativeFrom="column">
                    <wp:posOffset>601980</wp:posOffset>
                  </wp:positionH>
                  <wp:positionV relativeFrom="page">
                    <wp:posOffset>6092825</wp:posOffset>
                  </wp:positionV>
                  <wp:extent cx="3009900" cy="2362200"/>
                  <wp:effectExtent l="0" t="0" r="0" b="0"/>
                  <wp:wrapTopAndBottom/>
                  <wp:docPr id="191138692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330" w:rsidRPr="00113D92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43559E" w:rsidRPr="00113D92">
              <w:rPr>
                <w:rFonts w:ascii="Arial" w:eastAsia="Calibri" w:hAnsi="Arial" w:cs="Arial"/>
                <w:sz w:val="22"/>
                <w:szCs w:val="22"/>
              </w:rPr>
              <w:t>harla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/ Coloquio </w:t>
            </w:r>
            <w:r w:rsidR="00B674A8" w:rsidRPr="00113D92">
              <w:rPr>
                <w:rFonts w:ascii="Arial" w:eastAsia="Calibri" w:hAnsi="Arial" w:cs="Arial"/>
                <w:sz w:val="22"/>
                <w:szCs w:val="22"/>
              </w:rPr>
              <w:t>en el Colegio Oficial de Médicos de la Región de Murcia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113D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113D92">
              <w:rPr>
                <w:rFonts w:ascii="Arial" w:eastAsia="Calibri" w:hAnsi="Arial" w:cs="Arial"/>
                <w:sz w:val="22"/>
                <w:szCs w:val="22"/>
              </w:rPr>
              <w:t>l 06/11/2023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titulada: </w:t>
            </w:r>
            <w:r w:rsidR="00E00330" w:rsidRPr="00113D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674A8" w:rsidRPr="00113D92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NUESTROS MENORES VEN PORNO. ¿QUÉ PODEMOS HACER DESDE LA </w:t>
            </w:r>
            <w:r w:rsidR="00113D92" w:rsidRPr="00113D92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CONSULTA DE A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TENCIÓN PRIMARIA</w:t>
            </w:r>
            <w:r w:rsidR="00113D92" w:rsidRPr="00113D92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?</w:t>
            </w:r>
            <w:r w:rsidR="00113D92" w:rsidRPr="00113D92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B86A4C7" w14:textId="1E6E01C1" w:rsidR="00C75D4F" w:rsidRPr="00113D92" w:rsidRDefault="00C75D4F" w:rsidP="002D3E38">
            <w:pPr>
              <w:widowControl w:val="0"/>
              <w:ind w:left="720" w:right="150"/>
              <w:rPr>
                <w:rFonts w:ascii="Arial" w:hAnsi="Arial" w:cs="Arial"/>
                <w:sz w:val="22"/>
                <w:szCs w:val="22"/>
              </w:rPr>
            </w:pPr>
            <w:r w:rsidRPr="00113D92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376C3365" wp14:editId="5042F749">
                  <wp:extent cx="3667125" cy="2790825"/>
                  <wp:effectExtent l="0" t="0" r="9525" b="952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475" cy="281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35B20" w14:textId="73AE2966" w:rsidR="00C75D4F" w:rsidRDefault="00113D92" w:rsidP="00113D92">
            <w:pPr>
              <w:widowControl w:val="0"/>
              <w:ind w:left="720" w:right="150"/>
              <w:rPr>
                <w:rFonts w:ascii="Arial" w:eastAsia="Calibri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Disponible en:</w:t>
            </w:r>
            <w:r w:rsidRPr="00113D9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113D92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>(</w:t>
            </w:r>
            <w:r w:rsidR="002D3E38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>“</w:t>
            </w:r>
            <w:hyperlink r:id="rId11" w:history="1">
              <w:r w:rsidR="002D3E38" w:rsidRPr="004F46FB">
                <w:rPr>
                  <w:rStyle w:val="Hipervnculo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https://x.com/APERMap_/status/1719686885981753837?t=7PxtUbqDojzoTLzooHv83Q&amp;s=03</w:t>
              </w:r>
            </w:hyperlink>
            <w:r w:rsidRPr="00113D92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>) </w:t>
            </w:r>
          </w:p>
          <w:p w14:paraId="7653899A" w14:textId="6B3FCD69" w:rsidR="00113D92" w:rsidRPr="00113D92" w:rsidRDefault="00113D92" w:rsidP="00113D92">
            <w:pPr>
              <w:widowControl w:val="0"/>
              <w:ind w:left="720" w:right="150"/>
              <w:rPr>
                <w:rFonts w:ascii="Arial" w:eastAsia="Calibri" w:hAnsi="Arial" w:cs="Arial"/>
                <w:color w:val="000000" w:themeColor="text1"/>
                <w:sz w:val="22"/>
                <w:szCs w:val="22"/>
                <w:highlight w:val="white"/>
              </w:rPr>
            </w:pPr>
          </w:p>
          <w:p w14:paraId="3F160798" w14:textId="0D9928C3" w:rsidR="002D3E38" w:rsidRPr="002D3E38" w:rsidRDefault="002D3E38" w:rsidP="00E003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articipación del Sr.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presidente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Dr. Juan Antonio Carmona Vale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</w:t>
            </w:r>
            <w:r w:rsidR="00756BB3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en las Jornadas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organizadas por la Real Academia de Medicina y Cirugía de Murcia</w:t>
            </w:r>
            <w:r w:rsidR="00756BB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Pr="002D3E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DEBATIENDO SOBRE LA PROFESIÓN MÉDICA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el día 14/11/</w:t>
            </w:r>
            <w:r w:rsidR="00756BB3">
              <w:rPr>
                <w:rFonts w:ascii="Arial" w:eastAsia="Arial" w:hAnsi="Arial" w:cs="Arial"/>
                <w:color w:val="000000"/>
                <w:sz w:val="22"/>
                <w:szCs w:val="22"/>
              </w:rPr>
              <w:t>23, con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presentación</w:t>
            </w:r>
            <w:r w:rsidR="00756BB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56BB3" w:rsidRPr="00756BB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“LA</w:t>
            </w:r>
            <w:r w:rsidRPr="002D3E3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CRISIS DE LA MEDICINA PRIMARIA</w:t>
            </w:r>
            <w:r w:rsidR="00756BB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3252DEF" w14:textId="796BFEAC" w:rsidR="004A4FAB" w:rsidRPr="00113D92" w:rsidRDefault="004A4FAB" w:rsidP="00E003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Reuniones con </w:t>
            </w:r>
            <w:r w:rsidR="00C75D4F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>el</w:t>
            </w:r>
            <w:r w:rsidR="00C75D4F" w:rsidRPr="00113D9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FORO DE ATENCIÓN PRIMARIA DE LA REGIÓN DE MURCIA</w:t>
            </w:r>
            <w:r w:rsidR="00C75D4F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96BC0" w:rsidRPr="00113D9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 con </w:t>
            </w:r>
            <w:r w:rsidR="00900948" w:rsidRPr="00113D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FACMUR </w:t>
            </w:r>
            <w:r w:rsidR="00900948" w:rsidRPr="00113D92">
              <w:rPr>
                <w:rFonts w:ascii="Arial" w:hAnsi="Arial" w:cs="Arial"/>
                <w:color w:val="000000"/>
                <w:sz w:val="22"/>
                <w:szCs w:val="22"/>
              </w:rPr>
              <w:t>(Fed</w:t>
            </w:r>
            <w:r w:rsidR="00C75D4F"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eración de </w:t>
            </w:r>
            <w:r w:rsidR="00900948" w:rsidRPr="00113D92">
              <w:rPr>
                <w:rFonts w:ascii="Arial" w:hAnsi="Arial" w:cs="Arial"/>
                <w:color w:val="000000"/>
                <w:sz w:val="22"/>
                <w:szCs w:val="22"/>
              </w:rPr>
              <w:t>Asociaciones científico-médicas de Murcia)</w:t>
            </w:r>
            <w:r w:rsidR="00C75D4F"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; en </w:t>
            </w:r>
            <w:r w:rsidR="00096BC0"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la Asamblea Ordinaria se nombra VOCAL a </w:t>
            </w:r>
            <w:r w:rsidR="00900948"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nuestro </w:t>
            </w:r>
            <w:proofErr w:type="spellStart"/>
            <w:proofErr w:type="gramStart"/>
            <w:r w:rsidR="00096BC0" w:rsidRPr="00113D92">
              <w:rPr>
                <w:rFonts w:ascii="Arial" w:hAnsi="Arial" w:cs="Arial"/>
                <w:color w:val="000000"/>
                <w:sz w:val="22"/>
                <w:szCs w:val="22"/>
              </w:rPr>
              <w:t>Sr.</w:t>
            </w:r>
            <w:r w:rsidR="002D3E38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096BC0" w:rsidRPr="00113D92">
              <w:rPr>
                <w:rFonts w:ascii="Arial" w:hAnsi="Arial" w:cs="Arial"/>
                <w:color w:val="000000"/>
                <w:sz w:val="22"/>
                <w:szCs w:val="22"/>
              </w:rPr>
              <w:t>residente</w:t>
            </w:r>
            <w:proofErr w:type="spellEnd"/>
            <w:proofErr w:type="gramEnd"/>
            <w:r w:rsidR="002D3E3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75D4F"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 Dr. Juan Antonio Carmona Valera</w:t>
            </w:r>
            <w:r w:rsidR="00096BC0" w:rsidRPr="00113D9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B4CA1AE" w14:textId="2FF0FDC7" w:rsidR="00756BB3" w:rsidRPr="00756BB3" w:rsidRDefault="00096BC0" w:rsidP="00756BB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3D92">
              <w:rPr>
                <w:rFonts w:ascii="Arial" w:hAnsi="Arial" w:cs="Arial"/>
                <w:color w:val="000000"/>
                <w:sz w:val="22"/>
                <w:szCs w:val="22"/>
              </w:rPr>
              <w:t>Elaboración de video divulgativo sobre la importancia de la vacunación frente a la gripe, con participación de nuestro Sr. presidente y Sra. vicepresidenta, con difusión en redes sociales</w:t>
            </w:r>
            <w:r w:rsid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 el 21/11/23.</w:t>
            </w:r>
            <w:r w:rsidRPr="00113D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4E2B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Disponible</w:t>
            </w:r>
            <w:r w:rsidR="00756BB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64E2B" w:rsidRPr="00113D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</w:t>
            </w:r>
            <w:r w:rsidR="00756BB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756BB3" w:rsidRPr="00756BB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56BB3" w:rsidRPr="00756BB3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hyperlink r:id="rId12" w:tgtFrame="_blank" w:history="1">
              <w:r w:rsidR="00756BB3" w:rsidRPr="00756BB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https://x.com/APERMap_/status/1727024165746806971?t=-4g9MhQK-mEjMnMjshoP2A&amp;s=03</w:t>
              </w:r>
            </w:hyperlink>
            <w:r w:rsidR="00756BB3" w:rsidRPr="00756BB3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3650"/>
            </w:tblGrid>
            <w:tr w:rsidR="00756BB3" w:rsidRPr="00756BB3" w14:paraId="633C806A" w14:textId="77777777" w:rsidTr="00756BB3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5E373DD" w14:textId="0DB1C131" w:rsidR="00756BB3" w:rsidRPr="00756BB3" w:rsidRDefault="00756BB3" w:rsidP="00756BB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6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6999C1" w14:textId="5E3E0E26" w:rsidR="00756BB3" w:rsidRPr="00756BB3" w:rsidRDefault="00756BB3" w:rsidP="00756BB3">
                  <w:pPr>
                    <w:shd w:val="clear" w:color="auto" w:fill="FFFFFF"/>
                    <w:spacing w:line="300" w:lineRule="atLeast"/>
                    <w:rPr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51E76542" w14:textId="071FE97F" w:rsidR="00096BC0" w:rsidRPr="00113D92" w:rsidRDefault="00096BC0" w:rsidP="00096BC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5E8BB6" w14:textId="77777777" w:rsidR="00FC3081" w:rsidRPr="00113D92" w:rsidRDefault="00FC3081">
      <w:pPr>
        <w:spacing w:line="360" w:lineRule="auto"/>
        <w:rPr>
          <w:rFonts w:ascii="Arial" w:eastAsia="Arial" w:hAnsi="Arial" w:cs="Arial"/>
          <w:i/>
          <w:color w:val="C00000"/>
          <w:sz w:val="22"/>
          <w:szCs w:val="22"/>
        </w:rPr>
      </w:pPr>
    </w:p>
    <w:sectPr w:rsidR="00FC3081" w:rsidRPr="00113D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426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E3A9" w14:textId="77777777" w:rsidR="00531C4C" w:rsidRDefault="00531C4C">
      <w:r>
        <w:separator/>
      </w:r>
    </w:p>
  </w:endnote>
  <w:endnote w:type="continuationSeparator" w:id="0">
    <w:p w14:paraId="15606270" w14:textId="77777777" w:rsidR="00531C4C" w:rsidRDefault="005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37FF" w14:textId="77777777" w:rsidR="00EF6F8E" w:rsidRDefault="00EF6F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0F10" w14:textId="77777777" w:rsidR="00FC30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4FAB">
      <w:rPr>
        <w:noProof/>
        <w:color w:val="000000"/>
      </w:rPr>
      <w:t>1</w:t>
    </w:r>
    <w:r>
      <w:rPr>
        <w:color w:val="000000"/>
      </w:rPr>
      <w:fldChar w:fldCharType="end"/>
    </w:r>
  </w:p>
  <w:p w14:paraId="41EB907C" w14:textId="77777777" w:rsidR="00FC3081" w:rsidRDefault="00FC30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3E76" w14:textId="77777777" w:rsidR="00EF6F8E" w:rsidRDefault="00EF6F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1930" w14:textId="77777777" w:rsidR="00531C4C" w:rsidRDefault="00531C4C">
      <w:r>
        <w:separator/>
      </w:r>
    </w:p>
  </w:footnote>
  <w:footnote w:type="continuationSeparator" w:id="0">
    <w:p w14:paraId="12C1634A" w14:textId="77777777" w:rsidR="00531C4C" w:rsidRDefault="0053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2605" w14:textId="77777777" w:rsidR="00EF6F8E" w:rsidRDefault="00EF6F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93F5" w14:textId="684974F1" w:rsidR="00EF6F8E" w:rsidRDefault="00EF6F8E">
    <w:pPr>
      <w:pStyle w:val="Encabezado"/>
    </w:pPr>
    <w:r>
      <w:rPr>
        <w:noProof/>
      </w:rPr>
      <w:drawing>
        <wp:inline distT="0" distB="0" distL="0" distR="0" wp14:anchorId="57DBC134" wp14:editId="73917A58">
          <wp:extent cx="3266667" cy="1161905"/>
          <wp:effectExtent l="0" t="0" r="0" b="635"/>
          <wp:docPr id="7903739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37395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667" cy="11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959BE" w14:textId="77777777" w:rsidR="00FC3081" w:rsidRDefault="00FC30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F191" w14:textId="77777777" w:rsidR="00EF6F8E" w:rsidRDefault="00EF6F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186B"/>
    <w:multiLevelType w:val="multilevel"/>
    <w:tmpl w:val="FF04C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2136611"/>
    <w:multiLevelType w:val="multilevel"/>
    <w:tmpl w:val="B606BA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395FD9"/>
    <w:multiLevelType w:val="multilevel"/>
    <w:tmpl w:val="A8CC11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5476A99"/>
    <w:multiLevelType w:val="multilevel"/>
    <w:tmpl w:val="722EE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0B5AF0"/>
    <w:multiLevelType w:val="multilevel"/>
    <w:tmpl w:val="0602CCC2"/>
    <w:lvl w:ilvl="0">
      <w:start w:val="1"/>
      <w:numFmt w:val="decimal"/>
      <w:lvlText w:val="%1."/>
      <w:lvlJc w:val="left"/>
      <w:pPr>
        <w:ind w:left="3196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6"/>
      <w:numFmt w:val="decimal"/>
      <w:lvlText w:val="%4"/>
      <w:lvlJc w:val="left"/>
      <w:pPr>
        <w:ind w:left="3164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1135443302">
    <w:abstractNumId w:val="3"/>
  </w:num>
  <w:num w:numId="2" w16cid:durableId="734545744">
    <w:abstractNumId w:val="1"/>
  </w:num>
  <w:num w:numId="3" w16cid:durableId="1886945113">
    <w:abstractNumId w:val="0"/>
  </w:num>
  <w:num w:numId="4" w16cid:durableId="1061446173">
    <w:abstractNumId w:val="4"/>
  </w:num>
  <w:num w:numId="5" w16cid:durableId="1003900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81"/>
    <w:rsid w:val="00024979"/>
    <w:rsid w:val="00032BF0"/>
    <w:rsid w:val="0008611A"/>
    <w:rsid w:val="00096BC0"/>
    <w:rsid w:val="00113D92"/>
    <w:rsid w:val="002D3E38"/>
    <w:rsid w:val="002F4C3B"/>
    <w:rsid w:val="0043559E"/>
    <w:rsid w:val="004A4FAB"/>
    <w:rsid w:val="00531C4C"/>
    <w:rsid w:val="006013E5"/>
    <w:rsid w:val="00637C06"/>
    <w:rsid w:val="00675B70"/>
    <w:rsid w:val="006B0EC4"/>
    <w:rsid w:val="00756BB3"/>
    <w:rsid w:val="007A5C56"/>
    <w:rsid w:val="007F7D0A"/>
    <w:rsid w:val="008304CC"/>
    <w:rsid w:val="00900948"/>
    <w:rsid w:val="009E67B8"/>
    <w:rsid w:val="00A64E2B"/>
    <w:rsid w:val="00B674A8"/>
    <w:rsid w:val="00C75D4F"/>
    <w:rsid w:val="00CC4427"/>
    <w:rsid w:val="00D542F5"/>
    <w:rsid w:val="00E00330"/>
    <w:rsid w:val="00EF6F8E"/>
    <w:rsid w:val="00F476CC"/>
    <w:rsid w:val="00F53B5B"/>
    <w:rsid w:val="00FC3081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EC3FE"/>
  <w15:docId w15:val="{09DD09E3-47B4-4028-9020-9A3E307C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Verdana" w:eastAsia="Verdana" w:hAnsi="Verdana" w:cs="Verdana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A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2B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33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96B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F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F8E"/>
  </w:style>
  <w:style w:type="paragraph" w:styleId="Piedepgina">
    <w:name w:val="footer"/>
    <w:basedOn w:val="Normal"/>
    <w:link w:val="PiedepginaCar"/>
    <w:uiPriority w:val="99"/>
    <w:unhideWhenUsed/>
    <w:rsid w:val="00EF6F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F8E"/>
  </w:style>
  <w:style w:type="character" w:styleId="Mencinsinresolver">
    <w:name w:val="Unresolved Mention"/>
    <w:basedOn w:val="Fuentedeprrafopredeter"/>
    <w:uiPriority w:val="99"/>
    <w:semiHidden/>
    <w:unhideWhenUsed/>
    <w:rsid w:val="002D3E38"/>
    <w:rPr>
      <w:color w:val="605E5C"/>
      <w:shd w:val="clear" w:color="auto" w:fill="E1DFDD"/>
    </w:rPr>
  </w:style>
  <w:style w:type="character" w:customStyle="1" w:styleId="ams">
    <w:name w:val="ams"/>
    <w:basedOn w:val="Fuentedeprrafopredeter"/>
    <w:rsid w:val="0075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e.es/dia-de-la-pediatria-diap-trabajando-juntos-por-la-infancia-y-adolescenci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x.com/APERMap_/status/1727024165746806971?t=-4g9MhQK-mEjMnMjshoP2A&amp;s=0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.com/APERMap_/status/1719686885981753837?t=7PxtUbqDojzoTLzooHv83Q&amp;s=0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CAÑAVATE GONZALEZ, CRISTINA</cp:lastModifiedBy>
  <cp:revision>2</cp:revision>
  <cp:lastPrinted>2024-01-10T19:08:00Z</cp:lastPrinted>
  <dcterms:created xsi:type="dcterms:W3CDTF">2024-01-12T05:58:00Z</dcterms:created>
  <dcterms:modified xsi:type="dcterms:W3CDTF">2024-01-12T05:58:00Z</dcterms:modified>
</cp:coreProperties>
</file>